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77777777" w:rsidR="00FB3B83" w:rsidRDefault="00000000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18F2B87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</w:p>
    <w:p w14:paraId="3DA5D931" w14:textId="77777777" w:rsidR="00FB3B83" w:rsidRDefault="00000000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 xml:space="preserve">November </w:t>
      </w:r>
      <w:r>
        <w:rPr>
          <w:rFonts w:ascii="Minion Pro"/>
          <w:spacing w:val="-4"/>
          <w:sz w:val="44"/>
        </w:rPr>
        <w:t>2025</w:t>
      </w:r>
    </w:p>
    <w:p w14:paraId="1E89FC74" w14:textId="77777777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6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77777777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7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77777777" w:rsidR="00FB3B83" w:rsidRDefault="00FB3B83">
      <w:pPr>
        <w:pStyle w:val="Brdtext"/>
        <w:rPr>
          <w:rFonts w:ascii="Calibri"/>
          <w:sz w:val="20"/>
        </w:rPr>
      </w:pPr>
    </w:p>
    <w:p w14:paraId="2CB0E13B" w14:textId="77777777" w:rsidR="00FB3B83" w:rsidRDefault="00FB3B83">
      <w:pPr>
        <w:pStyle w:val="Brdtext"/>
        <w:rPr>
          <w:rFonts w:ascii="Calibri"/>
          <w:sz w:val="20"/>
        </w:rPr>
      </w:pPr>
    </w:p>
    <w:p w14:paraId="18BD4C68" w14:textId="77777777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CE0D942" w14:textId="77777777" w:rsidR="00FB3B83" w:rsidRDefault="00FB3B83">
      <w:pPr>
        <w:pStyle w:val="Brdtext"/>
        <w:rPr>
          <w:rFonts w:ascii="Calibri"/>
          <w:sz w:val="20"/>
        </w:rPr>
      </w:pPr>
    </w:p>
    <w:p w14:paraId="28FB7752" w14:textId="77777777" w:rsidR="00FB3B83" w:rsidRDefault="00FB3B83">
      <w:pPr>
        <w:pStyle w:val="Brdtext"/>
        <w:rPr>
          <w:rFonts w:ascii="Calibri"/>
          <w:sz w:val="20"/>
        </w:rPr>
      </w:pPr>
    </w:p>
    <w:p w14:paraId="521D3D0F" w14:textId="4B75FEF0" w:rsidR="00FB3B83" w:rsidRDefault="00FB3B83">
      <w:pPr>
        <w:pStyle w:val="Brdtext"/>
        <w:spacing w:before="101"/>
        <w:rPr>
          <w:rFonts w:ascii="Calibri"/>
          <w:sz w:val="20"/>
        </w:rPr>
      </w:pPr>
    </w:p>
    <w:p w14:paraId="2B52749E" w14:textId="77777777" w:rsidR="000E41A7" w:rsidRDefault="000E41A7">
      <w:pPr>
        <w:pStyle w:val="Rubrik1"/>
        <w:ind w:left="72"/>
      </w:pPr>
    </w:p>
    <w:p w14:paraId="07E4F54E" w14:textId="7729234A" w:rsidR="000E41A7" w:rsidRDefault="000E41A7" w:rsidP="000E41A7">
      <w:pPr>
        <w:pStyle w:val="Rubrik1"/>
        <w:ind w:left="72"/>
        <w:jc w:val="center"/>
      </w:pPr>
      <w:r>
        <w:rPr>
          <w:noProof/>
        </w:rPr>
        <w:drawing>
          <wp:inline distT="0" distB="0" distL="0" distR="0" wp14:anchorId="003BB656" wp14:editId="2AF12FD7">
            <wp:extent cx="3278830" cy="2178836"/>
            <wp:effectExtent l="0" t="0" r="0" b="5715"/>
            <wp:docPr id="1765974159" name="Bildobjekt 2" descr="En bild som visar inomhus, miniaty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74159" name="Bildobjekt 2" descr="En bild som visar inomhus, miniatyr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038" cy="22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BF4FD" w14:textId="77777777" w:rsidR="000E41A7" w:rsidRDefault="000E41A7">
      <w:pPr>
        <w:pStyle w:val="Rubrik1"/>
        <w:ind w:left="72"/>
      </w:pPr>
    </w:p>
    <w:p w14:paraId="40EE7DA7" w14:textId="77777777" w:rsidR="000E41A7" w:rsidRPr="004B1DC9" w:rsidRDefault="000E41A7" w:rsidP="000E41A7">
      <w:pPr>
        <w:pStyle w:val="Rubrik1"/>
        <w:ind w:left="72"/>
        <w:jc w:val="center"/>
        <w:rPr>
          <w:sz w:val="24"/>
          <w:szCs w:val="24"/>
        </w:rPr>
      </w:pPr>
    </w:p>
    <w:p w14:paraId="41A66744" w14:textId="412CC016" w:rsidR="00FB3B83" w:rsidRPr="004B1DC9" w:rsidRDefault="000E41A7">
      <w:pPr>
        <w:pStyle w:val="Rubrik1"/>
        <w:ind w:left="72"/>
        <w:rPr>
          <w:sz w:val="24"/>
          <w:szCs w:val="24"/>
        </w:rPr>
      </w:pPr>
      <w:r w:rsidRPr="004B1DC9">
        <w:rPr>
          <w:sz w:val="24"/>
          <w:szCs w:val="24"/>
        </w:rPr>
        <w:t xml:space="preserve">5% </w:t>
      </w:r>
      <w:r w:rsidR="00EA2A8E">
        <w:rPr>
          <w:sz w:val="24"/>
          <w:szCs w:val="24"/>
        </w:rPr>
        <w:t xml:space="preserve">höjning </w:t>
      </w:r>
      <w:r w:rsidRPr="004B1DC9">
        <w:rPr>
          <w:sz w:val="24"/>
          <w:szCs w:val="24"/>
        </w:rPr>
        <w:t>av avgifter</w:t>
      </w:r>
      <w:r w:rsidR="00EA2A8E">
        <w:rPr>
          <w:sz w:val="24"/>
          <w:szCs w:val="24"/>
        </w:rPr>
        <w:t>na</w:t>
      </w:r>
    </w:p>
    <w:p w14:paraId="0360A701" w14:textId="77777777" w:rsidR="000E41A7" w:rsidRPr="004B1DC9" w:rsidRDefault="000E41A7">
      <w:pPr>
        <w:pStyle w:val="Rubrik1"/>
        <w:ind w:left="72"/>
        <w:rPr>
          <w:sz w:val="24"/>
          <w:szCs w:val="24"/>
        </w:rPr>
      </w:pPr>
    </w:p>
    <w:p w14:paraId="57CBADED" w14:textId="77777777" w:rsidR="00EA2A8E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 xml:space="preserve">Föreningen har fått ökade kostnader för uppvärmning, avfallshantering samt vatten </w:t>
      </w:r>
    </w:p>
    <w:p w14:paraId="7383B5F8" w14:textId="1755F604" w:rsidR="00FB3B83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 xml:space="preserve">och avlopp. </w:t>
      </w:r>
    </w:p>
    <w:p w14:paraId="0A9BFC05" w14:textId="77777777" w:rsidR="00EA2A8E" w:rsidRPr="004B1DC9" w:rsidRDefault="00EA2A8E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0A82035F" w14:textId="77777777" w:rsidR="00EA2A8E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>För att kunna möta de</w:t>
      </w:r>
      <w:r w:rsidR="00EA2A8E">
        <w:rPr>
          <w:color w:val="212121"/>
          <w:sz w:val="24"/>
          <w:szCs w:val="24"/>
        </w:rPr>
        <w:t>ssa</w:t>
      </w:r>
      <w:r w:rsidRPr="004B1DC9">
        <w:rPr>
          <w:color w:val="212121"/>
          <w:sz w:val="24"/>
          <w:szCs w:val="24"/>
        </w:rPr>
        <w:t xml:space="preserve"> kostnad</w:t>
      </w:r>
      <w:r w:rsidR="00EA2A8E">
        <w:rPr>
          <w:color w:val="212121"/>
          <w:sz w:val="24"/>
          <w:szCs w:val="24"/>
        </w:rPr>
        <w:t>sökningar</w:t>
      </w:r>
      <w:r w:rsidRPr="004B1DC9">
        <w:rPr>
          <w:color w:val="212121"/>
          <w:sz w:val="24"/>
          <w:szCs w:val="24"/>
        </w:rPr>
        <w:t xml:space="preserve"> behöver vi </w:t>
      </w:r>
      <w:r w:rsidR="00EA2A8E">
        <w:rPr>
          <w:color w:val="212121"/>
          <w:sz w:val="24"/>
          <w:szCs w:val="24"/>
        </w:rPr>
        <w:t xml:space="preserve">justera </w:t>
      </w:r>
      <w:r w:rsidRPr="004B1DC9">
        <w:rPr>
          <w:color w:val="212121"/>
          <w:sz w:val="24"/>
          <w:szCs w:val="24"/>
        </w:rPr>
        <w:t>avgift</w:t>
      </w:r>
      <w:r w:rsidR="00EA2A8E">
        <w:rPr>
          <w:color w:val="212121"/>
          <w:sz w:val="24"/>
          <w:szCs w:val="24"/>
        </w:rPr>
        <w:t>erna</w:t>
      </w:r>
      <w:r w:rsidRPr="004B1DC9">
        <w:rPr>
          <w:color w:val="212121"/>
          <w:sz w:val="24"/>
          <w:szCs w:val="24"/>
        </w:rPr>
        <w:t xml:space="preserve"> från och med </w:t>
      </w:r>
      <w:r w:rsidR="00EA2A8E">
        <w:rPr>
          <w:color w:val="212121"/>
          <w:sz w:val="24"/>
          <w:szCs w:val="24"/>
        </w:rPr>
        <w:t xml:space="preserve">den </w:t>
      </w:r>
      <w:r w:rsidRPr="004B1DC9">
        <w:rPr>
          <w:color w:val="212121"/>
          <w:sz w:val="24"/>
          <w:szCs w:val="24"/>
        </w:rPr>
        <w:t xml:space="preserve">1 januari 2026. </w:t>
      </w:r>
      <w:r w:rsidR="00EA2A8E">
        <w:rPr>
          <w:color w:val="212121"/>
          <w:sz w:val="24"/>
          <w:szCs w:val="24"/>
        </w:rPr>
        <w:t>En</w:t>
      </w:r>
      <w:r w:rsidRPr="004B1DC9">
        <w:rPr>
          <w:color w:val="212121"/>
          <w:sz w:val="24"/>
          <w:szCs w:val="24"/>
        </w:rPr>
        <w:t xml:space="preserve"> höj</w:t>
      </w:r>
      <w:r w:rsidR="00EA2A8E">
        <w:rPr>
          <w:color w:val="212121"/>
          <w:sz w:val="24"/>
          <w:szCs w:val="24"/>
        </w:rPr>
        <w:t xml:space="preserve">ning </w:t>
      </w:r>
      <w:r w:rsidRPr="004B1DC9">
        <w:rPr>
          <w:color w:val="212121"/>
          <w:sz w:val="24"/>
          <w:szCs w:val="24"/>
        </w:rPr>
        <w:t xml:space="preserve">med 5% </w:t>
      </w:r>
      <w:r w:rsidR="00EA2A8E">
        <w:rPr>
          <w:color w:val="212121"/>
          <w:sz w:val="24"/>
          <w:szCs w:val="24"/>
        </w:rPr>
        <w:t xml:space="preserve">innebär att </w:t>
      </w:r>
      <w:r w:rsidRPr="004B1DC9">
        <w:rPr>
          <w:color w:val="212121"/>
          <w:sz w:val="24"/>
          <w:szCs w:val="24"/>
        </w:rPr>
        <w:t xml:space="preserve">kan vi balansera våra </w:t>
      </w:r>
      <w:r w:rsidR="00EA2A8E">
        <w:rPr>
          <w:color w:val="212121"/>
          <w:sz w:val="24"/>
          <w:szCs w:val="24"/>
        </w:rPr>
        <w:t xml:space="preserve">utgifter </w:t>
      </w:r>
      <w:r w:rsidRPr="004B1DC9">
        <w:rPr>
          <w:color w:val="212121"/>
          <w:sz w:val="24"/>
          <w:szCs w:val="24"/>
        </w:rPr>
        <w:t xml:space="preserve">mot </w:t>
      </w:r>
    </w:p>
    <w:p w14:paraId="1168042D" w14:textId="3BDC38F6" w:rsidR="000E41A7" w:rsidRPr="004B1DC9" w:rsidRDefault="00EA2A8E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våra </w:t>
      </w:r>
      <w:r w:rsidR="000E41A7" w:rsidRPr="004B1DC9">
        <w:rPr>
          <w:color w:val="212121"/>
          <w:sz w:val="24"/>
          <w:szCs w:val="24"/>
        </w:rPr>
        <w:t xml:space="preserve">intäkter. </w:t>
      </w:r>
    </w:p>
    <w:p w14:paraId="48285064" w14:textId="77777777" w:rsidR="004B1DC9" w:rsidRPr="004B1DC9" w:rsidRDefault="004B1DC9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6D4243C3" w14:textId="77777777" w:rsidR="00EA2A8E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 xml:space="preserve">Vi </w:t>
      </w:r>
      <w:r w:rsidR="00EA2A8E">
        <w:rPr>
          <w:color w:val="212121"/>
          <w:sz w:val="24"/>
          <w:szCs w:val="24"/>
        </w:rPr>
        <w:t xml:space="preserve">vill betona att föreningens ekonomi är </w:t>
      </w:r>
      <w:r w:rsidRPr="004B1DC9">
        <w:rPr>
          <w:color w:val="212121"/>
          <w:sz w:val="24"/>
          <w:szCs w:val="24"/>
        </w:rPr>
        <w:t xml:space="preserve">stark i jämförelse med liknande föreningar </w:t>
      </w:r>
    </w:p>
    <w:p w14:paraId="472FFCFC" w14:textId="38C80A5C" w:rsidR="000E41A7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 xml:space="preserve">i området. </w:t>
      </w:r>
    </w:p>
    <w:p w14:paraId="6A7C1FAA" w14:textId="77777777" w:rsidR="00EA2A8E" w:rsidRPr="004B1DC9" w:rsidRDefault="00EA2A8E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5234C837" w14:textId="545A71EE" w:rsidR="000E41A7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>Med den</w:t>
      </w:r>
      <w:r w:rsidR="00EA2A8E">
        <w:rPr>
          <w:color w:val="212121"/>
          <w:sz w:val="24"/>
          <w:szCs w:val="24"/>
        </w:rPr>
        <w:t>na</w:t>
      </w:r>
      <w:r w:rsidRPr="004B1DC9">
        <w:rPr>
          <w:color w:val="212121"/>
          <w:sz w:val="24"/>
          <w:szCs w:val="24"/>
        </w:rPr>
        <w:t xml:space="preserve"> </w:t>
      </w:r>
      <w:r w:rsidR="00EA2A8E">
        <w:rPr>
          <w:color w:val="212121"/>
          <w:sz w:val="24"/>
          <w:szCs w:val="24"/>
        </w:rPr>
        <w:t>justering</w:t>
      </w:r>
      <w:r w:rsidRPr="004B1DC9">
        <w:rPr>
          <w:color w:val="212121"/>
          <w:sz w:val="24"/>
          <w:szCs w:val="24"/>
        </w:rPr>
        <w:t xml:space="preserve"> kommer vi få </w:t>
      </w:r>
      <w:r w:rsidR="00EA2A8E">
        <w:rPr>
          <w:color w:val="212121"/>
          <w:sz w:val="24"/>
          <w:szCs w:val="24"/>
        </w:rPr>
        <w:t>även framöver ha ett</w:t>
      </w:r>
      <w:r w:rsidRPr="004B1DC9">
        <w:rPr>
          <w:color w:val="212121"/>
          <w:sz w:val="24"/>
          <w:szCs w:val="24"/>
        </w:rPr>
        <w:t xml:space="preserve"> stabilt och positivt </w:t>
      </w:r>
      <w:r w:rsidR="00EA2A8E">
        <w:rPr>
          <w:color w:val="212121"/>
          <w:sz w:val="24"/>
          <w:szCs w:val="24"/>
        </w:rPr>
        <w:t>resultat.</w:t>
      </w:r>
    </w:p>
    <w:p w14:paraId="0194680F" w14:textId="77777777" w:rsidR="00EA2A8E" w:rsidRPr="004B1DC9" w:rsidRDefault="00EA2A8E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</w:p>
    <w:p w14:paraId="7AF39357" w14:textId="0E314FCE" w:rsidR="000E41A7" w:rsidRPr="004B1DC9" w:rsidRDefault="000E41A7">
      <w:pPr>
        <w:pStyle w:val="Brdtext"/>
        <w:spacing w:before="5" w:line="249" w:lineRule="auto"/>
        <w:ind w:left="36" w:right="64"/>
        <w:rPr>
          <w:color w:val="212121"/>
          <w:sz w:val="24"/>
          <w:szCs w:val="24"/>
        </w:rPr>
      </w:pPr>
      <w:r w:rsidRPr="004B1DC9">
        <w:rPr>
          <w:color w:val="212121"/>
          <w:sz w:val="24"/>
          <w:szCs w:val="24"/>
        </w:rPr>
        <w:t>Höjningen gäller:</w:t>
      </w:r>
    </w:p>
    <w:p w14:paraId="6CAEB63C" w14:textId="714E384C" w:rsidR="000E41A7" w:rsidRPr="004B1DC9" w:rsidRDefault="000E41A7" w:rsidP="000E41A7">
      <w:pPr>
        <w:pStyle w:val="Brdtext"/>
        <w:numPr>
          <w:ilvl w:val="0"/>
          <w:numId w:val="1"/>
        </w:numPr>
        <w:spacing w:before="5" w:line="249" w:lineRule="auto"/>
        <w:ind w:right="64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Avgiften</w:t>
      </w:r>
    </w:p>
    <w:p w14:paraId="032C60A7" w14:textId="6591FC6D" w:rsidR="000E41A7" w:rsidRPr="004B1DC9" w:rsidRDefault="000E41A7" w:rsidP="000E41A7">
      <w:pPr>
        <w:pStyle w:val="Brdtext"/>
        <w:numPr>
          <w:ilvl w:val="0"/>
          <w:numId w:val="1"/>
        </w:numPr>
        <w:spacing w:before="5" w:line="249" w:lineRule="auto"/>
        <w:ind w:right="64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Bränsletillägget</w:t>
      </w:r>
    </w:p>
    <w:p w14:paraId="2BDAA810" w14:textId="0D5F2D35" w:rsidR="000E41A7" w:rsidRPr="004B1DC9" w:rsidRDefault="000E41A7" w:rsidP="000E41A7">
      <w:pPr>
        <w:pStyle w:val="Brdtext"/>
        <w:numPr>
          <w:ilvl w:val="0"/>
          <w:numId w:val="1"/>
        </w:numPr>
        <w:spacing w:before="5" w:line="249" w:lineRule="auto"/>
        <w:ind w:right="64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Kabel</w:t>
      </w:r>
      <w:r w:rsidR="00EA2A8E">
        <w:rPr>
          <w:color w:val="212121"/>
          <w:sz w:val="24"/>
          <w:szCs w:val="24"/>
        </w:rPr>
        <w:t>-</w:t>
      </w:r>
      <w:r w:rsidRPr="004B1DC9">
        <w:rPr>
          <w:color w:val="212121"/>
          <w:sz w:val="24"/>
          <w:szCs w:val="24"/>
        </w:rPr>
        <w:t xml:space="preserve">TV </w:t>
      </w:r>
    </w:p>
    <w:p w14:paraId="18BD0EC2" w14:textId="7485254B" w:rsidR="000E41A7" w:rsidRPr="004B1DC9" w:rsidRDefault="000E41A7" w:rsidP="000E41A7">
      <w:pPr>
        <w:pStyle w:val="Brdtext"/>
        <w:numPr>
          <w:ilvl w:val="0"/>
          <w:numId w:val="1"/>
        </w:numPr>
        <w:spacing w:before="5" w:line="249" w:lineRule="auto"/>
        <w:ind w:right="64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Parkeringar</w:t>
      </w:r>
    </w:p>
    <w:p w14:paraId="2F57B160" w14:textId="16F7C9B6" w:rsidR="000E41A7" w:rsidRPr="004B1DC9" w:rsidRDefault="000E41A7" w:rsidP="000E41A7">
      <w:pPr>
        <w:pStyle w:val="Brdtext"/>
        <w:numPr>
          <w:ilvl w:val="0"/>
          <w:numId w:val="1"/>
        </w:numPr>
        <w:spacing w:before="5" w:line="249" w:lineRule="auto"/>
        <w:ind w:right="64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Garage</w:t>
      </w:r>
    </w:p>
    <w:p w14:paraId="3AF91DAE" w14:textId="77777777" w:rsidR="000E41A7" w:rsidRPr="004B1DC9" w:rsidRDefault="000E41A7" w:rsidP="000E41A7">
      <w:pPr>
        <w:pStyle w:val="Brdtext"/>
        <w:spacing w:before="5" w:line="249" w:lineRule="auto"/>
        <w:ind w:left="396" w:right="64"/>
        <w:rPr>
          <w:sz w:val="24"/>
          <w:szCs w:val="24"/>
        </w:rPr>
      </w:pPr>
    </w:p>
    <w:p w14:paraId="1EE8D0C6" w14:textId="77777777" w:rsidR="00FB3B83" w:rsidRPr="004B1DC9" w:rsidRDefault="00FB3B83">
      <w:pPr>
        <w:pStyle w:val="Brdtext"/>
        <w:spacing w:before="17"/>
        <w:rPr>
          <w:sz w:val="24"/>
          <w:szCs w:val="24"/>
        </w:rPr>
      </w:pPr>
    </w:p>
    <w:p w14:paraId="0114C7B8" w14:textId="77777777" w:rsidR="00FB3B83" w:rsidRPr="004B1DC9" w:rsidRDefault="00000000">
      <w:pPr>
        <w:pStyle w:val="Brdtext"/>
        <w:spacing w:before="1"/>
        <w:ind w:left="60"/>
        <w:rPr>
          <w:sz w:val="24"/>
          <w:szCs w:val="24"/>
        </w:rPr>
      </w:pPr>
      <w:r w:rsidRPr="004B1DC9">
        <w:rPr>
          <w:color w:val="212121"/>
          <w:spacing w:val="-2"/>
          <w:sz w:val="24"/>
          <w:szCs w:val="24"/>
        </w:rPr>
        <w:t>Hälsar</w:t>
      </w:r>
    </w:p>
    <w:p w14:paraId="153E7E4A" w14:textId="45234F1A" w:rsidR="00FB3B83" w:rsidRPr="004B1DC9" w:rsidRDefault="00000000">
      <w:pPr>
        <w:pStyle w:val="Brdtext"/>
        <w:spacing w:before="14"/>
        <w:ind w:left="60"/>
        <w:rPr>
          <w:sz w:val="24"/>
          <w:szCs w:val="24"/>
        </w:rPr>
      </w:pPr>
      <w:r w:rsidRPr="004B1DC9">
        <w:rPr>
          <w:color w:val="212121"/>
          <w:sz w:val="24"/>
          <w:szCs w:val="24"/>
        </w:rPr>
        <w:t>Styre</w:t>
      </w:r>
      <w:r w:rsidR="000E41A7" w:rsidRPr="004B1DC9">
        <w:rPr>
          <w:color w:val="212121"/>
          <w:sz w:val="24"/>
          <w:szCs w:val="24"/>
        </w:rPr>
        <w:t>l</w:t>
      </w:r>
      <w:r w:rsidRPr="004B1DC9">
        <w:rPr>
          <w:color w:val="212121"/>
          <w:sz w:val="24"/>
          <w:szCs w:val="24"/>
        </w:rPr>
        <w:t>sen</w:t>
      </w:r>
      <w:r w:rsidRPr="004B1DC9">
        <w:rPr>
          <w:color w:val="212121"/>
          <w:spacing w:val="15"/>
          <w:sz w:val="24"/>
          <w:szCs w:val="24"/>
        </w:rPr>
        <w:t xml:space="preserve"> </w:t>
      </w:r>
      <w:r w:rsidRPr="004B1DC9">
        <w:rPr>
          <w:color w:val="212121"/>
          <w:sz w:val="24"/>
          <w:szCs w:val="24"/>
        </w:rPr>
        <w:t>genom</w:t>
      </w:r>
      <w:r w:rsidRPr="004B1DC9">
        <w:rPr>
          <w:color w:val="212121"/>
          <w:spacing w:val="15"/>
          <w:sz w:val="24"/>
          <w:szCs w:val="24"/>
        </w:rPr>
        <w:t xml:space="preserve"> </w:t>
      </w:r>
      <w:r w:rsidRPr="004B1DC9">
        <w:rPr>
          <w:color w:val="212121"/>
          <w:spacing w:val="-5"/>
          <w:sz w:val="24"/>
          <w:szCs w:val="24"/>
        </w:rPr>
        <w:t>Ola</w:t>
      </w:r>
    </w:p>
    <w:sectPr w:rsidR="00FB3B83" w:rsidRPr="004B1DC9">
      <w:type w:val="continuous"/>
      <w:pgSz w:w="11900" w:h="16840"/>
      <w:pgMar w:top="76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4B1DC9"/>
    <w:rsid w:val="00610691"/>
    <w:rsid w:val="006D7408"/>
    <w:rsid w:val="00824829"/>
    <w:rsid w:val="00EA2A8E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brf.kryssarvag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parken.s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3</cp:revision>
  <dcterms:created xsi:type="dcterms:W3CDTF">2025-11-26T11:17:00Z</dcterms:created>
  <dcterms:modified xsi:type="dcterms:W3CDTF">2025-11-26T13:54:00Z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